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5E" w:rsidRPr="005E1E44" w:rsidRDefault="005E1E44" w:rsidP="005E1E44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Cynthia A Sink, DPM</w:t>
      </w:r>
    </w:p>
    <w:p w:rsidR="0082615E" w:rsidRPr="00A27DC0" w:rsidRDefault="00A91FBC" w:rsidP="00A91FBC">
      <w:pPr>
        <w:rPr>
          <w:b/>
          <w:sz w:val="24"/>
          <w:szCs w:val="24"/>
        </w:rPr>
      </w:pPr>
      <w:r>
        <w:t xml:space="preserve">                                                                          </w:t>
      </w:r>
      <w:r w:rsidR="0082615E" w:rsidRPr="00A27DC0">
        <w:rPr>
          <w:b/>
          <w:sz w:val="24"/>
          <w:szCs w:val="24"/>
        </w:rPr>
        <w:t>BILLING POLICIES</w:t>
      </w:r>
    </w:p>
    <w:p w:rsidR="0082615E" w:rsidRDefault="0082615E" w:rsidP="0082615E">
      <w:pPr>
        <w:pStyle w:val="ListParagraph"/>
        <w:numPr>
          <w:ilvl w:val="0"/>
          <w:numId w:val="3"/>
        </w:numPr>
      </w:pPr>
      <w:r>
        <w:t xml:space="preserve"> Our office will file your insurance as a COURTESY for you as long as we have the following:</w:t>
      </w:r>
    </w:p>
    <w:p w:rsidR="0082615E" w:rsidRDefault="0082615E" w:rsidP="0082615E">
      <w:pPr>
        <w:pStyle w:val="ListParagraph"/>
        <w:numPr>
          <w:ilvl w:val="0"/>
          <w:numId w:val="2"/>
        </w:numPr>
      </w:pPr>
      <w:r>
        <w:t xml:space="preserve"> A signed registration form.</w:t>
      </w:r>
    </w:p>
    <w:p w:rsidR="0082615E" w:rsidRDefault="0082615E" w:rsidP="0082615E">
      <w:pPr>
        <w:pStyle w:val="ListParagraph"/>
        <w:numPr>
          <w:ilvl w:val="0"/>
          <w:numId w:val="2"/>
        </w:numPr>
      </w:pPr>
      <w:r>
        <w:t>A copy of your insurance card(s).</w:t>
      </w:r>
    </w:p>
    <w:p w:rsidR="0082615E" w:rsidRDefault="0082615E" w:rsidP="0082615E">
      <w:pPr>
        <w:pStyle w:val="ListParagraph"/>
        <w:numPr>
          <w:ilvl w:val="0"/>
          <w:numId w:val="2"/>
        </w:numPr>
      </w:pPr>
      <w:r>
        <w:t>Your insurance carrier’s address and phone number.</w:t>
      </w:r>
    </w:p>
    <w:p w:rsidR="002A29D8" w:rsidRDefault="0082615E" w:rsidP="009F01D3">
      <w:pPr>
        <w:pStyle w:val="ListParagraph"/>
        <w:numPr>
          <w:ilvl w:val="0"/>
          <w:numId w:val="2"/>
        </w:numPr>
      </w:pPr>
      <w:r>
        <w:t>A referral from your primary care physician (if applicable).</w:t>
      </w:r>
    </w:p>
    <w:p w:rsidR="009F01D3" w:rsidRDefault="009F01D3" w:rsidP="009F01D3">
      <w:pPr>
        <w:pStyle w:val="ListParagraph"/>
        <w:ind w:left="1080"/>
      </w:pPr>
    </w:p>
    <w:p w:rsidR="0082615E" w:rsidRDefault="0082615E" w:rsidP="0082615E">
      <w:pPr>
        <w:pStyle w:val="ListParagraph"/>
        <w:numPr>
          <w:ilvl w:val="0"/>
          <w:numId w:val="3"/>
        </w:numPr>
        <w:jc w:val="both"/>
      </w:pPr>
      <w:r>
        <w:t xml:space="preserve"> You are responsible for the following:</w:t>
      </w:r>
    </w:p>
    <w:p w:rsidR="0082615E" w:rsidRDefault="0082615E" w:rsidP="0082615E">
      <w:pPr>
        <w:pStyle w:val="ListParagraph"/>
        <w:numPr>
          <w:ilvl w:val="0"/>
          <w:numId w:val="4"/>
        </w:numPr>
        <w:jc w:val="both"/>
      </w:pPr>
      <w:r>
        <w:t xml:space="preserve"> Your co-pay at the time of service.</w:t>
      </w:r>
    </w:p>
    <w:p w:rsidR="0082615E" w:rsidRDefault="0082615E" w:rsidP="0082615E">
      <w:pPr>
        <w:pStyle w:val="ListParagraph"/>
        <w:numPr>
          <w:ilvl w:val="0"/>
          <w:numId w:val="4"/>
        </w:numPr>
        <w:jc w:val="both"/>
      </w:pPr>
      <w:r>
        <w:t>Deductibles your carrier applies to your coverage.</w:t>
      </w:r>
    </w:p>
    <w:p w:rsidR="0082615E" w:rsidRDefault="0082615E" w:rsidP="0082615E">
      <w:pPr>
        <w:pStyle w:val="ListParagraph"/>
        <w:numPr>
          <w:ilvl w:val="0"/>
          <w:numId w:val="4"/>
        </w:numPr>
        <w:jc w:val="both"/>
      </w:pPr>
      <w:r>
        <w:t>Any medical</w:t>
      </w:r>
      <w:r w:rsidR="002A29D8">
        <w:t xml:space="preserve"> supplies that your insurance does not cover.</w:t>
      </w:r>
    </w:p>
    <w:p w:rsidR="002A29D8" w:rsidRDefault="002A29D8" w:rsidP="0082615E">
      <w:pPr>
        <w:pStyle w:val="ListParagraph"/>
        <w:numPr>
          <w:ilvl w:val="0"/>
          <w:numId w:val="4"/>
        </w:numPr>
        <w:jc w:val="both"/>
      </w:pPr>
      <w:r>
        <w:t>Any submitted claim that is denied by your carrier.</w:t>
      </w:r>
    </w:p>
    <w:p w:rsidR="002A29D8" w:rsidRDefault="002A29D8" w:rsidP="0082615E">
      <w:pPr>
        <w:pStyle w:val="ListParagraph"/>
        <w:numPr>
          <w:ilvl w:val="0"/>
          <w:numId w:val="4"/>
        </w:numPr>
        <w:jc w:val="both"/>
      </w:pPr>
      <w:r>
        <w:t xml:space="preserve">Any charges your carrier determines is over usual or customary. </w:t>
      </w:r>
    </w:p>
    <w:p w:rsidR="002A29D8" w:rsidRDefault="002A29D8" w:rsidP="009F01D3">
      <w:pPr>
        <w:pStyle w:val="ListParagraph"/>
        <w:numPr>
          <w:ilvl w:val="0"/>
          <w:numId w:val="4"/>
        </w:numPr>
        <w:jc w:val="both"/>
      </w:pPr>
      <w:r>
        <w:t>Any additional co-insurances that your carrier applies to your coverage.</w:t>
      </w:r>
    </w:p>
    <w:p w:rsidR="009F01D3" w:rsidRDefault="009F01D3" w:rsidP="009F01D3">
      <w:pPr>
        <w:pStyle w:val="ListParagraph"/>
        <w:ind w:left="1080"/>
        <w:jc w:val="both"/>
      </w:pPr>
    </w:p>
    <w:p w:rsidR="00DF2C30" w:rsidRDefault="00DF2C30" w:rsidP="00DF2C30">
      <w:pPr>
        <w:pStyle w:val="ListParagraph"/>
        <w:numPr>
          <w:ilvl w:val="0"/>
          <w:numId w:val="3"/>
        </w:numPr>
      </w:pPr>
      <w:r>
        <w:t xml:space="preserve">Office visits may be rescheduled if appropriate insurance information, co-pays or outstanding balances are not received.  </w:t>
      </w:r>
    </w:p>
    <w:p w:rsidR="00DF2C30" w:rsidRDefault="00DF2C30" w:rsidP="00DF2C30">
      <w:pPr>
        <w:pStyle w:val="ListParagraph"/>
      </w:pPr>
    </w:p>
    <w:p w:rsidR="00DF2C30" w:rsidRDefault="00DF2C30" w:rsidP="001B1359">
      <w:pPr>
        <w:pStyle w:val="ListParagraph"/>
        <w:numPr>
          <w:ilvl w:val="0"/>
          <w:numId w:val="3"/>
        </w:numPr>
      </w:pPr>
      <w:r>
        <w:t>You are expected to remit payment within 30 days after notification from us of the outstanding</w:t>
      </w:r>
      <w:r w:rsidRPr="00DF2C30">
        <w:t xml:space="preserve"> </w:t>
      </w:r>
      <w:r>
        <w:t>balance due.</w:t>
      </w:r>
      <w:r w:rsidRPr="00DF2C30">
        <w:t xml:space="preserve"> </w:t>
      </w:r>
      <w:r>
        <w:t>We accept the following payments:  Cash, Check (there is a $30 fee for returned checks) and Credit card (Master Card,  Visa and Discover).</w:t>
      </w:r>
    </w:p>
    <w:p w:rsidR="00DF2C30" w:rsidRDefault="00DF2C30" w:rsidP="00DF2C30">
      <w:pPr>
        <w:pStyle w:val="ListParagraph"/>
      </w:pPr>
    </w:p>
    <w:p w:rsidR="002A29D8" w:rsidRDefault="001B1359" w:rsidP="001B1359">
      <w:pPr>
        <w:pStyle w:val="ListParagraph"/>
        <w:numPr>
          <w:ilvl w:val="0"/>
          <w:numId w:val="3"/>
        </w:numPr>
      </w:pPr>
      <w:r>
        <w:t xml:space="preserve">Any account that is over 90 days past due, or on a payment plan will incur a three (3%) percent </w:t>
      </w:r>
      <w:r>
        <w:rPr>
          <w:b/>
          <w:u w:val="single"/>
        </w:rPr>
        <w:t xml:space="preserve">FINANCE CHARGE </w:t>
      </w:r>
      <w:r>
        <w:t xml:space="preserve"> per month until the balance is paid in full.  This will be equal to an </w:t>
      </w:r>
      <w:r>
        <w:rPr>
          <w:b/>
          <w:u w:val="single"/>
        </w:rPr>
        <w:t xml:space="preserve">ANNUAL PERCENTAGE RATE </w:t>
      </w:r>
      <w:r>
        <w:t>of thirty six (36%) percent.</w:t>
      </w:r>
    </w:p>
    <w:p w:rsidR="002A29D8" w:rsidRDefault="002A29D8" w:rsidP="002A29D8">
      <w:pPr>
        <w:pStyle w:val="ListParagraph"/>
      </w:pPr>
    </w:p>
    <w:p w:rsidR="002A29D8" w:rsidRDefault="002A29D8" w:rsidP="00DF2C30">
      <w:pPr>
        <w:pStyle w:val="ListParagraph"/>
        <w:numPr>
          <w:ilvl w:val="0"/>
          <w:numId w:val="3"/>
        </w:numPr>
      </w:pPr>
      <w:r>
        <w:t>If your account is turned over to a collection agency for an outstanding balance not collected, you will incur any and all costs of the collections proceedings.</w:t>
      </w:r>
      <w:r w:rsidR="00DF2C30">
        <w:t xml:space="preserve"> </w:t>
      </w:r>
      <w:r>
        <w:t>You will also be responsible for  any attorney fees, court costs, expert witness fees, and any o</w:t>
      </w:r>
      <w:r w:rsidR="002D37FC">
        <w:t>ther costs of litigation that incur for collection proceedings.</w:t>
      </w:r>
    </w:p>
    <w:p w:rsidR="002D37FC" w:rsidRDefault="002D37FC" w:rsidP="002D37FC">
      <w:pPr>
        <w:pStyle w:val="ListParagraph"/>
      </w:pPr>
    </w:p>
    <w:p w:rsidR="00A91FBC" w:rsidRDefault="002D37FC" w:rsidP="00A91FBC">
      <w:pPr>
        <w:pStyle w:val="ListParagraph"/>
        <w:numPr>
          <w:ilvl w:val="0"/>
          <w:numId w:val="3"/>
        </w:numPr>
      </w:pPr>
      <w:r>
        <w:t>There is a $25.00 charge for all no show appointments</w:t>
      </w:r>
      <w:r w:rsidR="00A91FBC">
        <w:t xml:space="preserve"> (appointments not cancelled)</w:t>
      </w:r>
      <w:r>
        <w:t xml:space="preserve"> regardless of insurance or payment types.  $50.00 wi</w:t>
      </w:r>
      <w:r w:rsidR="00A27DC0">
        <w:t>ll be charged for a new p</w:t>
      </w:r>
      <w:r w:rsidR="001B1359">
        <w:t>atien</w:t>
      </w:r>
      <w:r w:rsidR="00A27DC0">
        <w:t>t appointment no show.</w:t>
      </w:r>
    </w:p>
    <w:p w:rsidR="002D37FC" w:rsidRDefault="002D37FC" w:rsidP="002D37FC">
      <w:pPr>
        <w:pStyle w:val="ListParagraph"/>
      </w:pPr>
    </w:p>
    <w:p w:rsidR="002D37FC" w:rsidRDefault="002D37FC" w:rsidP="002D37FC">
      <w:r>
        <w:t>I have read and agree to these billing policies.</w:t>
      </w:r>
      <w:r w:rsidR="00A27DC0">
        <w:t xml:space="preserve">   Name:___________________________________</w:t>
      </w:r>
    </w:p>
    <w:p w:rsidR="002D37FC" w:rsidRPr="0082615E" w:rsidRDefault="00A27DC0" w:rsidP="002D37FC">
      <w:r>
        <w:t>Signature:</w:t>
      </w:r>
      <w:r w:rsidR="002D37FC">
        <w:t>_____________________________</w:t>
      </w:r>
      <w:r w:rsidR="009F01D3">
        <w:t>__________</w:t>
      </w:r>
      <w:r>
        <w:t>____________Date:_______________</w:t>
      </w:r>
      <w:r w:rsidR="009F01D3">
        <w:t xml:space="preserve">  </w:t>
      </w:r>
    </w:p>
    <w:sectPr w:rsidR="002D37FC" w:rsidRPr="0082615E" w:rsidSect="00F02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2EEE"/>
    <w:multiLevelType w:val="hybridMultilevel"/>
    <w:tmpl w:val="3F504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414B3"/>
    <w:multiLevelType w:val="hybridMultilevel"/>
    <w:tmpl w:val="37CE5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C5387"/>
    <w:multiLevelType w:val="hybridMultilevel"/>
    <w:tmpl w:val="FB64C266"/>
    <w:lvl w:ilvl="0" w:tplc="04F0DC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B20AAE"/>
    <w:multiLevelType w:val="hybridMultilevel"/>
    <w:tmpl w:val="65A4ACCA"/>
    <w:lvl w:ilvl="0" w:tplc="D0F02A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2615E"/>
    <w:rsid w:val="001B1359"/>
    <w:rsid w:val="002A29D8"/>
    <w:rsid w:val="002D37FC"/>
    <w:rsid w:val="003321F4"/>
    <w:rsid w:val="005E1E44"/>
    <w:rsid w:val="006965BB"/>
    <w:rsid w:val="0082615E"/>
    <w:rsid w:val="009F01D3"/>
    <w:rsid w:val="00A27DC0"/>
    <w:rsid w:val="00A91FBC"/>
    <w:rsid w:val="00BC44C3"/>
    <w:rsid w:val="00D04BDF"/>
    <w:rsid w:val="00DF2C30"/>
    <w:rsid w:val="00F0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maryellyn</dc:creator>
  <cp:lastModifiedBy>maryellyn</cp:lastModifiedBy>
  <cp:revision>6</cp:revision>
  <cp:lastPrinted>2014-07-03T00:21:00Z</cp:lastPrinted>
  <dcterms:created xsi:type="dcterms:W3CDTF">2012-01-17T21:34:00Z</dcterms:created>
  <dcterms:modified xsi:type="dcterms:W3CDTF">2014-07-03T00:21:00Z</dcterms:modified>
</cp:coreProperties>
</file>